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80" w:rsidRPr="00573380" w:rsidRDefault="00573380" w:rsidP="00573380">
      <w:bookmarkStart w:id="0" w:name="_GoBack"/>
      <w:r w:rsidRPr="00573380">
        <w:t>Степан Васильченко був письменником і учителем, любив дітей і присвятив їм чимало щирих і правдивих творів.</w:t>
      </w:r>
    </w:p>
    <w:p w:rsidR="00573380" w:rsidRPr="00573380" w:rsidRDefault="00573380" w:rsidP="00573380">
      <w:r w:rsidRPr="00573380">
        <w:t>Він так вболівав за долю малечі з народу, що вважав за неприродне малювати їхнє життя одними сумними фарбами. Бо не слід навмисне гасити бадьорість, життєздатність, радість життя.</w:t>
      </w:r>
    </w:p>
    <w:p w:rsidR="00573380" w:rsidRPr="00573380" w:rsidRDefault="00573380" w:rsidP="00573380">
      <w:r w:rsidRPr="00573380">
        <w:t>Діти, які є героями Васильченкових оповідань, зазвичай жваві, дотепні, сповнені енергії, кмітливі і допитливі. Зрозуміло, що життя бідняцьких дітей було безхлібне й невеселе, від недоїдання вони були худі, аж світилися. Він життєвих негараздів вони стали сумними й зажуреними. Саме тому було досить сказати їм ласкаве слово, приголубити— і вони щиро, по-дитячому втішалися. Складне дитинство – це, на жаль, лише початок того шляху, на якому їх, звісно ж, чекатимуть розчарування, зіткнення з соціальною кривдою і боротьба за людську гідність.</w:t>
      </w:r>
    </w:p>
    <w:p w:rsidR="00573380" w:rsidRPr="00573380" w:rsidRDefault="00573380" w:rsidP="00573380">
      <w:r w:rsidRPr="00573380">
        <w:t>Дівчина Устина (з оповідання «Волошки») з любов’ю збирає букет ніжних польових волошок, щоб подарувати його вчителеві. Але, довідавшись про його</w:t>
      </w:r>
    </w:p>
    <w:p w:rsidR="00573380" w:rsidRPr="00573380" w:rsidRDefault="00573380" w:rsidP="00573380">
      <w:r w:rsidRPr="00573380">
        <w:t>аморальність, вона штурнула квіти до порога. Чиста дитяча душа виповнилася гнівом і почуттям рішучого протесту. Устина йде з дому, наймитуватиме, аби не бачити нікчемних людей, які облипли брудом.</w:t>
      </w:r>
    </w:p>
    <w:p w:rsidR="00573380" w:rsidRPr="00573380" w:rsidRDefault="00573380" w:rsidP="00573380">
      <w:r w:rsidRPr="00573380">
        <w:t>З м’яким, доброзичливим гумором письменник змальовує образ Василька, який любить «старувати», тобто серйозно, по-дорослому навчати старших («Свекор»). За зовнішньо благополучним родинним затишком криється соціальна кривда. Не так уже безжурно живеться батькам і старшим братам та сестрі Василька, які зранку й до ночі важко працюють. їхнє життя повне всіляких знегод, але вони вміють пожартувати, посміятися.</w:t>
      </w:r>
    </w:p>
    <w:p w:rsidR="00573380" w:rsidRPr="00573380" w:rsidRDefault="00573380" w:rsidP="00573380">
      <w:r w:rsidRPr="00573380">
        <w:t>Хлопчика життєрадісної вдачі, котрий любить пофантазувати і хоче збагнути запитливим дитячим розумом та серцем навколишній світ, бачимо в новелі «Басурмен». Мати, сама не дуже богомільна, примушує Семена ревно молитися. А малого зовсім не ваблять поклони та нудне моління перед іконами. У ньому підсвідомо народжується протест проти Бога, його не лякає і картина «страшного суду», що висить у хаті.</w:t>
      </w:r>
    </w:p>
    <w:p w:rsidR="00573380" w:rsidRPr="00573380" w:rsidRDefault="00573380" w:rsidP="00573380">
      <w:r w:rsidRPr="00573380">
        <w:t>Небагатослівні, але глибокі за змістом, проникненням у внутрішній світ героя— такі Васильченкові новели про дітей. Вони, як і майже всі його твори, сповнені віри в завтрашній день України, яку письменник дуже любив</w:t>
      </w:r>
    </w:p>
    <w:bookmarkEnd w:id="0"/>
    <w:p w:rsidR="00936E91" w:rsidRPr="00573380" w:rsidRDefault="00936E91" w:rsidP="00573380"/>
    <w:sectPr w:rsidR="00936E91" w:rsidRPr="0057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63"/>
    <w:rsid w:val="00277463"/>
    <w:rsid w:val="00573380"/>
    <w:rsid w:val="0093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0CF13-BD21-421E-9C60-92D6F763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2</cp:revision>
  <dcterms:created xsi:type="dcterms:W3CDTF">2015-02-20T17:21:00Z</dcterms:created>
  <dcterms:modified xsi:type="dcterms:W3CDTF">2015-02-20T17:21:00Z</dcterms:modified>
</cp:coreProperties>
</file>