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37" w:rsidRPr="00781637" w:rsidRDefault="00781637" w:rsidP="00781637">
      <w:bookmarkStart w:id="0" w:name="_GoBack"/>
      <w:r w:rsidRPr="00781637">
        <w:t>Про художню майстерність письменника завжди говорити важко. Адже існує певний набір художньо-виражальних засобів, якими послуговується будь-який автор. Справа лише в тому, в яких пропорціях це подається і чому віддає перевагу митець, які його улюблені засоби, наскільки вони оригінальні чи традиційні. У справді талановитого письменника, на наш погляд, ці художні засоби мають бути непомітними, але відтворювати такі художні словесні образи, які запам’ятовуються, вражають, роблять неповторною словесну тканину, творять індивідуальний стиль.</w:t>
      </w:r>
    </w:p>
    <w:p w:rsidR="00781637" w:rsidRPr="00781637" w:rsidRDefault="00781637" w:rsidP="00781637">
      <w:r w:rsidRPr="00781637">
        <w:t>Щодо роману І. Багряного «Тигролови», то тут можна знайти прикмети і традиційного, і новаторського.</w:t>
      </w:r>
    </w:p>
    <w:p w:rsidR="00781637" w:rsidRPr="00781637" w:rsidRDefault="00781637" w:rsidP="00781637">
      <w:r w:rsidRPr="00781637">
        <w:t>Із традиційних засобів автор часто вживає епітети, інколи навіть дуже нагромаджує їх. Наприклад, тайга у І. Багряного височенна, чотириярусна, буйна, непролазна, зачарована. І це тільки в одному реченні! Любить письменник і колоритні порівняння (тайга, як африканський праліс; ліщина, мов щітка; повалені дерева, мов велетні на полі бою; тиша, як у дивному храмі дивного бога, та ін.). Зустрічаються й метафори різних видів («сонце …ткало золоті прошви на білій скатертині»; «тюбетейки грубо перепрошували, виправдовуючись перед френчем»), часті антитези (ударники і літуни, прокурори, розтратники, відповідальні відряженці і безвідповідальні рвачі). Мова роману багата на фразеологізми, прислів’я, афористичні вислови та пісні (ні пари з уст, геройське діло не кожен зробить, козача кров, Бог не без милості, козак не без щастя, у сміливих завжди щастя є). Присутні також елементи драми — діалоги, монологи, риторичні окличні та питальні речення. Синтаксис різноманітний — від серії коротких односкладних речень до складних конструкцій на кільканадцять рядків. Постійно зустрічаються детально виписані пейзажі, інтер’єри. Скрізь присутній майже іронічний підтекст. Але є й те, що належить до творчих знахідок І. Багряного. Оригінальний початок у формі казки — наскільки фантастично страшної, настільки й правдивої. Письменник використовує антитезу не лише на словесному рівні, а й на образному. Два світи — один в арештантському драконівському поїзді, інший — у комфортабельному експресі. І все це під загальною назвою «соціалістіческоє отєчество». Дві України — справжня, стероризована і сплюндрована, та ідилічна, патріархальна держава давніх українських поселенців на Далекому Сході. Хоч інколи письменник буває багатослівним і декларативним, чимало його образів виростають до символів. Наприклад, поїзд — «дракон», шлях Григорія — шлях України, тигри у клітках — доля головного героя. Навіть прізвища тут не прості, а старовинні козацькі: Многогрішний, Сірко, Мороз.</w:t>
      </w:r>
    </w:p>
    <w:p w:rsidR="00781637" w:rsidRPr="00781637" w:rsidRDefault="00781637" w:rsidP="00781637">
      <w:r w:rsidRPr="00781637">
        <w:t>І. Багряний — не безсторонній оповідач. Скрізь відчувається у романі біль автора за свій нещасний народ і гнів на тих, хто занапастив його долю. Це помітно і в патетиці висловів, і в іронічній транскрипції російських слів («дєло слави, дєло честі, доблєсті і геройства», «експрес, которий возіт дрова і лєс», «соціалістіческоє отєчєство», «ви умєрлі, но дєло ваше живьот!»). Поряд із «золотими арабесками» автор вживає просторічні, навіть лайливі слова.</w:t>
      </w:r>
    </w:p>
    <w:p w:rsidR="00781637" w:rsidRPr="00781637" w:rsidRDefault="00781637" w:rsidP="00781637">
      <w:r w:rsidRPr="00781637">
        <w:t>Отже, завдяки художній майстерності письменника ми маємо й енциклопедію життя українців Далекого Сходу, і багатопроблемний політичний роман, і чудову пригодницьку книжку зі щасливим, майже фантастичним фіналом, і твір, що дає читачеві естетичну насолоду.</w:t>
      </w:r>
    </w:p>
    <w:bookmarkEnd w:id="0"/>
    <w:p w:rsidR="0060301C" w:rsidRPr="00781637" w:rsidRDefault="0060301C" w:rsidP="00781637"/>
    <w:sectPr w:rsidR="0060301C" w:rsidRPr="0078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A"/>
    <w:rsid w:val="00113C6A"/>
    <w:rsid w:val="0060301C"/>
    <w:rsid w:val="007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0FE95-D8EA-47BC-A631-67E40762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2015-02-20T16:33:00Z</dcterms:created>
  <dcterms:modified xsi:type="dcterms:W3CDTF">2015-02-20T16:33:00Z</dcterms:modified>
</cp:coreProperties>
</file>